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10E9" w14:textId="77777777" w:rsidR="00375128" w:rsidRDefault="00375128" w:rsidP="00375128"/>
    <w:p w14:paraId="09D37A1D" w14:textId="77777777" w:rsidR="00375128" w:rsidRPr="00DD674E" w:rsidRDefault="00375128" w:rsidP="00375128">
      <w:pPr>
        <w:pStyle w:val="Ttulo2"/>
        <w:jc w:val="left"/>
        <w:rPr>
          <w:rFonts w:ascii="Times New Roman" w:hAnsi="Times New Roman"/>
          <w:sz w:val="24"/>
          <w:lang w:val="es-ES"/>
        </w:rPr>
      </w:pPr>
      <w:r w:rsidRPr="00C5196F">
        <w:rPr>
          <w:rFonts w:ascii="Times New Roman" w:eastAsia="Calibri" w:hAnsi="Times New Roman"/>
          <w:color w:val="FF0000"/>
          <w:sz w:val="24"/>
          <w:lang w:val="es-ES"/>
        </w:rPr>
        <w:t>DN-006</w:t>
      </w:r>
      <w:r w:rsidRPr="00C5196F">
        <w:rPr>
          <w:rFonts w:ascii="Times New Roman" w:hAnsi="Times New Roman"/>
          <w:color w:val="FF0000"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>ANALISTA DE GÉNERO</w:t>
      </w:r>
    </w:p>
    <w:p w14:paraId="1100583F" w14:textId="77777777" w:rsidR="00375128" w:rsidRPr="00DD674E" w:rsidRDefault="00375128" w:rsidP="00375128">
      <w:pPr>
        <w:rPr>
          <w:rFonts w:cs="Times New Roman"/>
          <w:lang w:val="es-E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835"/>
        <w:gridCol w:w="6237"/>
      </w:tblGrid>
      <w:tr w:rsidR="00375128" w:rsidRPr="00DD674E" w14:paraId="17264A0C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554614B8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Área</w:t>
            </w:r>
          </w:p>
        </w:tc>
        <w:tc>
          <w:tcPr>
            <w:tcW w:w="6237" w:type="dxa"/>
            <w:vAlign w:val="center"/>
          </w:tcPr>
          <w:p w14:paraId="7C95BAA5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Dirección</w:t>
            </w:r>
            <w:r w:rsidRPr="00DD674E">
              <w:rPr>
                <w:rFonts w:eastAsia="Arial" w:cs="Times New Roman"/>
                <w:lang w:val="es-ES"/>
              </w:rPr>
              <w:t xml:space="preserve"> Nacional</w:t>
            </w:r>
          </w:p>
        </w:tc>
      </w:tr>
      <w:tr w:rsidR="00375128" w:rsidRPr="00DD674E" w14:paraId="45D64489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32F37CCF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No de cargos</w:t>
            </w:r>
          </w:p>
        </w:tc>
        <w:tc>
          <w:tcPr>
            <w:tcW w:w="6237" w:type="dxa"/>
            <w:vAlign w:val="center"/>
          </w:tcPr>
          <w:p w14:paraId="4207F1DB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  <w:r w:rsidRPr="00DD674E">
              <w:rPr>
                <w:rFonts w:cs="Times New Roman"/>
                <w:lang w:val="es-ES"/>
              </w:rPr>
              <w:t xml:space="preserve">1 </w:t>
            </w:r>
          </w:p>
        </w:tc>
      </w:tr>
      <w:tr w:rsidR="00375128" w:rsidRPr="00DD674E" w14:paraId="69C8C670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48101DC7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Jefe Inmediato:</w:t>
            </w:r>
          </w:p>
        </w:tc>
        <w:tc>
          <w:tcPr>
            <w:tcW w:w="6237" w:type="dxa"/>
            <w:vAlign w:val="center"/>
          </w:tcPr>
          <w:p w14:paraId="2D532540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  <w:r w:rsidRPr="00DD674E">
              <w:rPr>
                <w:rFonts w:cs="Times New Roman"/>
                <w:lang w:val="es-ES"/>
              </w:rPr>
              <w:t>Director</w:t>
            </w:r>
            <w:r>
              <w:rPr>
                <w:rFonts w:cs="Times New Roman"/>
                <w:lang w:val="es-CO" w:eastAsia="es-CO"/>
              </w:rPr>
              <w:t>(a)</w:t>
            </w:r>
            <w:r w:rsidRPr="00DD674E">
              <w:rPr>
                <w:rFonts w:cs="Times New Roman"/>
                <w:lang w:val="es-CO" w:eastAsia="es-CO"/>
              </w:rPr>
              <w:t xml:space="preserve"> </w:t>
            </w:r>
            <w:r>
              <w:rPr>
                <w:rFonts w:cs="Times New Roman"/>
                <w:lang w:val="es-ES"/>
              </w:rPr>
              <w:t xml:space="preserve">de Género. </w:t>
            </w:r>
          </w:p>
        </w:tc>
      </w:tr>
      <w:tr w:rsidR="00375128" w:rsidRPr="00DD674E" w14:paraId="03B1033C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5671ADBF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Cargos a los que reporta</w:t>
            </w:r>
          </w:p>
        </w:tc>
        <w:tc>
          <w:tcPr>
            <w:tcW w:w="6237" w:type="dxa"/>
            <w:vAlign w:val="center"/>
          </w:tcPr>
          <w:p w14:paraId="62236A47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  <w:r w:rsidRPr="00DD674E">
              <w:rPr>
                <w:rFonts w:cs="Times New Roman"/>
                <w:lang w:val="es-ES"/>
              </w:rPr>
              <w:t>Director</w:t>
            </w:r>
            <w:r>
              <w:rPr>
                <w:rFonts w:cs="Times New Roman"/>
                <w:lang w:val="es-CO" w:eastAsia="es-CO"/>
              </w:rPr>
              <w:t>(a)</w:t>
            </w:r>
            <w:r w:rsidRPr="00DD674E">
              <w:rPr>
                <w:rFonts w:cs="Times New Roman"/>
                <w:lang w:val="es-CO" w:eastAsia="es-CO"/>
              </w:rPr>
              <w:t xml:space="preserve"> </w:t>
            </w:r>
            <w:r>
              <w:rPr>
                <w:rFonts w:cs="Times New Roman"/>
                <w:lang w:val="es-ES"/>
              </w:rPr>
              <w:t xml:space="preserve"> de Género.</w:t>
            </w:r>
          </w:p>
        </w:tc>
      </w:tr>
      <w:tr w:rsidR="00375128" w:rsidRPr="00DD674E" w14:paraId="393C217E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38D5B551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</w:p>
          <w:p w14:paraId="7999B7D1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Cargos que le reportan</w:t>
            </w:r>
          </w:p>
        </w:tc>
        <w:tc>
          <w:tcPr>
            <w:tcW w:w="6237" w:type="dxa"/>
            <w:vAlign w:val="center"/>
          </w:tcPr>
          <w:p w14:paraId="192DD380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</w:p>
          <w:p w14:paraId="0E1791AC" w14:textId="77777777" w:rsidR="00375128" w:rsidRPr="00DD674E" w:rsidRDefault="00375128" w:rsidP="00D012E2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Puntos focales de género.</w:t>
            </w:r>
          </w:p>
        </w:tc>
      </w:tr>
      <w:tr w:rsidR="00375128" w:rsidRPr="00DD674E" w14:paraId="13FFAD9A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52DDA67B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Relaciones Internas</w:t>
            </w:r>
          </w:p>
        </w:tc>
        <w:tc>
          <w:tcPr>
            <w:tcW w:w="6237" w:type="dxa"/>
            <w:vAlign w:val="center"/>
          </w:tcPr>
          <w:p w14:paraId="1C489002" w14:textId="77777777" w:rsidR="00375128" w:rsidRPr="00DD674E" w:rsidRDefault="00375128" w:rsidP="00D012E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4F9B" w14:textId="77777777" w:rsidR="00375128" w:rsidRPr="00DD674E" w:rsidRDefault="00375128" w:rsidP="00D012E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Se relaciona con todas las personas del </w:t>
            </w:r>
            <w:r w:rsidRPr="00DD674E">
              <w:rPr>
                <w:rFonts w:ascii="Times New Roman" w:eastAsia="Arial" w:hAnsi="Times New Roman" w:cs="Times New Roman"/>
                <w:sz w:val="24"/>
                <w:szCs w:val="24"/>
              </w:rPr>
              <w:t>área de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Dirección</w:t>
            </w:r>
            <w:r w:rsidRPr="00DD67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Nacional y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Gerencia Nacional. Trabaja conjuntamente</w:t>
            </w:r>
            <w:r w:rsidRPr="00DD67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con todo el personal de la organización relacionado con la ejecución de los procesos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 Enlace Comunitario y Género.</w:t>
            </w:r>
          </w:p>
        </w:tc>
      </w:tr>
      <w:tr w:rsidR="00375128" w:rsidRPr="00DD674E" w14:paraId="156CFA34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52B39A93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4F3DEAFE" w14:textId="77777777" w:rsidR="00375128" w:rsidRPr="00DD674E" w:rsidRDefault="00375128" w:rsidP="00D012E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28" w:rsidRPr="00DD674E" w14:paraId="3DB66649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10C74DE6" w14:textId="77777777" w:rsidR="00375128" w:rsidRPr="00DD674E" w:rsidRDefault="00375128" w:rsidP="00D012E2">
            <w:pPr>
              <w:rPr>
                <w:rFonts w:eastAsia="Calibri" w:cs="Times New Roman"/>
                <w:u w:val="single"/>
                <w:lang w:val="es-ES"/>
              </w:rPr>
            </w:pPr>
            <w:r w:rsidRPr="00DD674E">
              <w:rPr>
                <w:rFonts w:eastAsia="Calibri" w:cs="Times New Roman"/>
                <w:u w:val="single"/>
                <w:lang w:val="es-ES"/>
              </w:rPr>
              <w:t>Relaciones Externas</w:t>
            </w:r>
          </w:p>
        </w:tc>
        <w:tc>
          <w:tcPr>
            <w:tcW w:w="6237" w:type="dxa"/>
            <w:vAlign w:val="center"/>
          </w:tcPr>
          <w:p w14:paraId="49041C16" w14:textId="77777777" w:rsidR="00375128" w:rsidRPr="00DD674E" w:rsidRDefault="00375128" w:rsidP="00D012E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>oblaci</w:t>
            </w:r>
            <w:r w:rsidRPr="00DD674E">
              <w:rPr>
                <w:rFonts w:ascii="Times New Roman" w:eastAsia="Arial" w:hAnsi="Times New Roman" w:cs="Times New Roman"/>
                <w:sz w:val="24"/>
                <w:szCs w:val="24"/>
              </w:rPr>
              <w:t>ón</w:t>
            </w: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 y organizaciones sociales socias o beneficiarias de los proyectos.</w:t>
            </w:r>
          </w:p>
        </w:tc>
      </w:tr>
      <w:tr w:rsidR="00375128" w:rsidRPr="00DD674E" w14:paraId="6D9BC41D" w14:textId="77777777" w:rsidTr="00D012E2">
        <w:trPr>
          <w:trHeight w:val="340"/>
          <w:jc w:val="center"/>
        </w:trPr>
        <w:tc>
          <w:tcPr>
            <w:tcW w:w="2835" w:type="dxa"/>
            <w:vAlign w:val="center"/>
          </w:tcPr>
          <w:p w14:paraId="197EE6BF" w14:textId="77777777" w:rsidR="00375128" w:rsidRPr="00DD674E" w:rsidRDefault="00375128" w:rsidP="00D012E2">
            <w:pPr>
              <w:rPr>
                <w:rFonts w:eastAsia="Calibri" w:cs="Times New Roman"/>
                <w:color w:val="990000"/>
                <w:highlight w:val="green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3466FA44" w14:textId="77777777" w:rsidR="00375128" w:rsidRPr="00DD674E" w:rsidRDefault="00375128" w:rsidP="00D012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0BBF7C55" w14:textId="77777777" w:rsidR="00375128" w:rsidRPr="00DD674E" w:rsidRDefault="00375128" w:rsidP="00375128">
      <w:pPr>
        <w:rPr>
          <w:rFonts w:cs="Times New Roman"/>
        </w:rPr>
      </w:pPr>
    </w:p>
    <w:p w14:paraId="4C117CA7" w14:textId="77777777" w:rsidR="00375128" w:rsidRPr="00DD674E" w:rsidRDefault="00375128" w:rsidP="00375128">
      <w:pPr>
        <w:pStyle w:val="Ttulo3"/>
        <w:ind w:left="1134" w:hanging="1134"/>
        <w:rPr>
          <w:rFonts w:ascii="Times New Roman" w:hAnsi="Times New Roman"/>
          <w:b w:val="0"/>
        </w:rPr>
      </w:pPr>
      <w:r w:rsidRPr="00DD674E">
        <w:rPr>
          <w:rFonts w:ascii="Times New Roman" w:hAnsi="Times New Roman"/>
          <w:b w:val="0"/>
        </w:rPr>
        <w:t>PROPóSITO, OBJETO PRINCIPAL DEL CARGO</w:t>
      </w:r>
    </w:p>
    <w:p w14:paraId="55E80036" w14:textId="77777777" w:rsidR="00375128" w:rsidRDefault="00375128" w:rsidP="00375128">
      <w:pPr>
        <w:rPr>
          <w:rFonts w:cs="Times New Roman"/>
        </w:rPr>
      </w:pPr>
    </w:p>
    <w:p w14:paraId="405D06E3" w14:textId="77777777" w:rsidR="00375128" w:rsidRDefault="00375128" w:rsidP="00375128">
      <w:pPr>
        <w:rPr>
          <w:rFonts w:cs="Times New Roman"/>
        </w:rPr>
      </w:pPr>
    </w:p>
    <w:p w14:paraId="4BDE0230" w14:textId="77777777" w:rsidR="00375128" w:rsidRPr="00DD674E" w:rsidRDefault="00375128" w:rsidP="00375128">
      <w:pPr>
        <w:jc w:val="both"/>
        <w:rPr>
          <w:rFonts w:cs="Times New Roman"/>
        </w:rPr>
      </w:pPr>
      <w:r>
        <w:rPr>
          <w:rFonts w:cs="Times New Roman"/>
        </w:rPr>
        <w:t>Apoyar a la Dirección de género y las distintas áreas en el diseño, planeamiento, coordinación y ejecución del trabajo de la organización para que incluya un enfoque de género y diversidad, capacitando a todo el personal de la ACCCM.</w:t>
      </w:r>
    </w:p>
    <w:p w14:paraId="1F06CF78" w14:textId="77777777" w:rsidR="00375128" w:rsidRPr="00DD674E" w:rsidRDefault="00375128" w:rsidP="00375128">
      <w:pPr>
        <w:rPr>
          <w:rFonts w:cs="Times New Roman"/>
        </w:rPr>
      </w:pPr>
    </w:p>
    <w:p w14:paraId="6351F4E0" w14:textId="77777777" w:rsidR="00375128" w:rsidRPr="00DD674E" w:rsidRDefault="00375128" w:rsidP="00375128">
      <w:pPr>
        <w:pStyle w:val="Ttulo3"/>
        <w:ind w:left="1134" w:hanging="1134"/>
        <w:rPr>
          <w:rFonts w:ascii="Times New Roman" w:hAnsi="Times New Roman"/>
          <w:b w:val="0"/>
        </w:rPr>
      </w:pPr>
      <w:r w:rsidRPr="00DD674E">
        <w:rPr>
          <w:rFonts w:ascii="Times New Roman" w:hAnsi="Times New Roman"/>
          <w:b w:val="0"/>
        </w:rPr>
        <w:t>FUNCIONES</w:t>
      </w:r>
    </w:p>
    <w:p w14:paraId="5A2C1DC0" w14:textId="77777777" w:rsidR="00375128" w:rsidRPr="00DD674E" w:rsidRDefault="00375128" w:rsidP="00375128">
      <w:pPr>
        <w:rPr>
          <w:rFonts w:cs="Times New Roman"/>
        </w:rPr>
      </w:pPr>
    </w:p>
    <w:p w14:paraId="697E2990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Apoyar en la planeación, ejecución y monitoreo las acciones de género en la organización de acuerdo a las políticas de género. </w:t>
      </w:r>
    </w:p>
    <w:p w14:paraId="280D58D9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DD674E">
        <w:rPr>
          <w:rFonts w:cs="Times New Roman"/>
        </w:rPr>
        <w:t xml:space="preserve">Orientar </w:t>
      </w:r>
      <w:r>
        <w:rPr>
          <w:rFonts w:cs="Times New Roman"/>
        </w:rPr>
        <w:t xml:space="preserve">y capacitar </w:t>
      </w:r>
      <w:r w:rsidRPr="00DD674E">
        <w:rPr>
          <w:rFonts w:cs="Times New Roman"/>
        </w:rPr>
        <w:t xml:space="preserve">a los equipos locales en los temas pertinentes </w:t>
      </w:r>
      <w:r>
        <w:rPr>
          <w:rFonts w:cs="Times New Roman"/>
        </w:rPr>
        <w:t>a género.</w:t>
      </w:r>
    </w:p>
    <w:p w14:paraId="23164703" w14:textId="77777777" w:rsidR="00375128" w:rsidRPr="00DD674E" w:rsidRDefault="00375128" w:rsidP="00375128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DD674E">
        <w:rPr>
          <w:rFonts w:cs="Times New Roman"/>
        </w:rPr>
        <w:t>Representar en forma id</w:t>
      </w:r>
      <w:r w:rsidRPr="00DD674E">
        <w:rPr>
          <w:rFonts w:eastAsia="Arial" w:cs="Times New Roman"/>
        </w:rPr>
        <w:t>ónea y responsable a la Cam</w:t>
      </w:r>
      <w:r w:rsidRPr="00DD674E">
        <w:rPr>
          <w:rFonts w:cs="Times New Roman"/>
        </w:rPr>
        <w:t>pa</w:t>
      </w:r>
      <w:r w:rsidRPr="00DD674E">
        <w:rPr>
          <w:rFonts w:eastAsia="Arial" w:cs="Times New Roman"/>
        </w:rPr>
        <w:t>ña, tanto en las actividades que deba asumir con entidades y organizaciones externas, en espacios de interlocución nacional como en sus relaciones con la comunida</w:t>
      </w:r>
      <w:r w:rsidRPr="00DD674E">
        <w:rPr>
          <w:rFonts w:cs="Times New Roman"/>
        </w:rPr>
        <w:t>d.</w:t>
      </w:r>
    </w:p>
    <w:p w14:paraId="28AF1130" w14:textId="77777777" w:rsidR="00375128" w:rsidRPr="00DD674E" w:rsidRDefault="00375128" w:rsidP="00375128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DD674E">
        <w:rPr>
          <w:rFonts w:eastAsia="Times New Roman" w:cs="Times New Roman"/>
        </w:rPr>
        <w:t>Velar por el buen funcionamiento y uso de las instalaciones, equipos e instrumentos que utiliza en el desarrollo de sus actividades, reportando cualquier anomalía o daño importante que se presente a su superior inmediato.</w:t>
      </w:r>
    </w:p>
    <w:p w14:paraId="5F3322C5" w14:textId="77777777" w:rsidR="00375128" w:rsidRPr="00DD674E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 w:rsidRPr="00DD674E">
        <w:rPr>
          <w:rFonts w:eastAsia="Times New Roman" w:cs="Times New Roman"/>
        </w:rPr>
        <w:t>Participar activamente, colaborar y cumplir con todas las políticas, procedimientos y regulaciones relativas al aseguramiento de la calidad que desarrolle e implemente la Campaña.</w:t>
      </w:r>
    </w:p>
    <w:p w14:paraId="47C9D295" w14:textId="77777777" w:rsidR="00375128" w:rsidRPr="00DD674E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H</w:t>
      </w:r>
      <w:r w:rsidRPr="00DD674E">
        <w:rPr>
          <w:rFonts w:eastAsia="Times New Roman" w:cs="Times New Roman"/>
        </w:rPr>
        <w:t xml:space="preserve">acer seguimiento </w:t>
      </w:r>
      <w:r>
        <w:rPr>
          <w:rFonts w:eastAsia="Times New Roman" w:cs="Times New Roman"/>
        </w:rPr>
        <w:t>a</w:t>
      </w:r>
      <w:r w:rsidRPr="00DD674E">
        <w:rPr>
          <w:rFonts w:eastAsia="Times New Roman" w:cs="Times New Roman"/>
        </w:rPr>
        <w:t xml:space="preserve"> los procesos que desarrolle la CCCM </w:t>
      </w:r>
      <w:r>
        <w:rPr>
          <w:rFonts w:eastAsia="Times New Roman" w:cs="Times New Roman"/>
        </w:rPr>
        <w:t>para que se</w:t>
      </w:r>
      <w:r w:rsidRPr="00DD674E">
        <w:rPr>
          <w:rFonts w:eastAsia="Times New Roman" w:cs="Times New Roman"/>
        </w:rPr>
        <w:t xml:space="preserve"> incluy</w:t>
      </w:r>
      <w:r>
        <w:rPr>
          <w:rFonts w:eastAsia="Times New Roman" w:cs="Times New Roman"/>
        </w:rPr>
        <w:t>a</w:t>
      </w:r>
      <w:r w:rsidRPr="00DD674E">
        <w:rPr>
          <w:rFonts w:eastAsia="Times New Roman" w:cs="Times New Roman"/>
        </w:rPr>
        <w:t xml:space="preserve"> el enfoque de género.</w:t>
      </w:r>
    </w:p>
    <w:p w14:paraId="24A07100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 w:rsidRPr="00DD674E">
        <w:rPr>
          <w:rFonts w:eastAsia="Times New Roman" w:cs="Times New Roman"/>
        </w:rPr>
        <w:t xml:space="preserve">Atender asuntos relacionados con los temas de género que estén incluidos o externos al plan de trabajo.  </w:t>
      </w:r>
    </w:p>
    <w:p w14:paraId="3A1BE2CB" w14:textId="77777777" w:rsidR="00375128" w:rsidRPr="00DD674E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Seguimiento y apoyo a las actividades y talleres propuestos por los puntos focales de género en los territorios </w:t>
      </w:r>
      <w:r w:rsidRPr="00DD674E">
        <w:rPr>
          <w:rFonts w:eastAsia="Times New Roman" w:cs="Times New Roman"/>
        </w:rPr>
        <w:t> </w:t>
      </w:r>
    </w:p>
    <w:p w14:paraId="5AD85EC2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 w:rsidRPr="00DD674E">
        <w:rPr>
          <w:rFonts w:eastAsia="Times New Roman" w:cs="Times New Roman"/>
        </w:rPr>
        <w:t>Realizar las actividades inherentes al cargo que le sean asignadas por su superior inmediato</w:t>
      </w:r>
      <w:r>
        <w:rPr>
          <w:rFonts w:eastAsia="Times New Roman" w:cs="Times New Roman"/>
        </w:rPr>
        <w:t>.</w:t>
      </w:r>
    </w:p>
    <w:p w14:paraId="39B83096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Asegurarse que toda la información y la data colectada este desagregada por sexo, edad, etnia y condición de discapacidad.</w:t>
      </w:r>
    </w:p>
    <w:p w14:paraId="6A2CCAD9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Hacer seguimiento a los reportes de casos de violencia de género o violencia sexual.   </w:t>
      </w:r>
    </w:p>
    <w:p w14:paraId="536ED74C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Colaborar en los entrenamientos sobre temas de género a los equipos de la ACCCM.</w:t>
      </w:r>
    </w:p>
    <w:p w14:paraId="5E467119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Realizar vistas y talleres continuos en las diferentes bases para trabajar temas de género diversidad y convivencia.</w:t>
      </w:r>
    </w:p>
    <w:p w14:paraId="4F6DBAE6" w14:textId="77777777" w:rsidR="00375128" w:rsidRDefault="00375128" w:rsidP="00375128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Realizar análisis de género en los lugares donde trabaja la campaña para el diseño e implementación de las actividades de la ACCCM.</w:t>
      </w:r>
    </w:p>
    <w:p w14:paraId="3FA7FC32" w14:textId="77777777" w:rsidR="00375128" w:rsidRPr="00DD674E" w:rsidRDefault="00375128" w:rsidP="00375128">
      <w:pPr>
        <w:pStyle w:val="Prrafodelista"/>
        <w:ind w:left="360"/>
        <w:jc w:val="both"/>
        <w:rPr>
          <w:rFonts w:eastAsia="Times New Roman" w:cs="Times New Roman"/>
        </w:rPr>
      </w:pPr>
    </w:p>
    <w:p w14:paraId="2A82E08F" w14:textId="77777777" w:rsidR="00375128" w:rsidRPr="00DD674E" w:rsidRDefault="00375128" w:rsidP="00375128">
      <w:pPr>
        <w:jc w:val="both"/>
        <w:rPr>
          <w:rFonts w:cs="Times New Roman"/>
        </w:rPr>
      </w:pPr>
    </w:p>
    <w:p w14:paraId="79ED91FB" w14:textId="77777777" w:rsidR="00375128" w:rsidRPr="00DD674E" w:rsidRDefault="00375128" w:rsidP="00375128">
      <w:pPr>
        <w:pStyle w:val="Ttulo3"/>
        <w:ind w:left="1134" w:hanging="1134"/>
        <w:jc w:val="both"/>
        <w:rPr>
          <w:rFonts w:ascii="Times New Roman" w:hAnsi="Times New Roman"/>
        </w:rPr>
      </w:pPr>
      <w:r w:rsidRPr="00DD674E">
        <w:rPr>
          <w:rFonts w:ascii="Times New Roman" w:hAnsi="Times New Roman"/>
        </w:rPr>
        <w:t>RESPONSABILIDADES EN SSMAC</w:t>
      </w:r>
    </w:p>
    <w:p w14:paraId="2A0647B1" w14:textId="77777777" w:rsidR="00375128" w:rsidRPr="00DD674E" w:rsidRDefault="00375128" w:rsidP="00375128">
      <w:pPr>
        <w:jc w:val="both"/>
        <w:rPr>
          <w:rFonts w:cs="Times New Roman"/>
        </w:rPr>
      </w:pPr>
    </w:p>
    <w:p w14:paraId="4DF90E5E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Procurar el cuidado integral de su salud</w:t>
      </w:r>
    </w:p>
    <w:p w14:paraId="66A90769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Suministrar información clara, veraz y completa sobre su estado de salud</w:t>
      </w:r>
    </w:p>
    <w:p w14:paraId="7D8E2A1F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Conocer, entender y difundir a todos los niveles las políticas de la CCCM.</w:t>
      </w:r>
    </w:p>
    <w:p w14:paraId="51F2E571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Informar oportunamente al empleador acerca de los peligros y riesgos latentes en su sitio de trabajo</w:t>
      </w:r>
    </w:p>
    <w:p w14:paraId="6E58F564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Participación activa en la elaboración, control y seguimiento de la matriz de riesgos para cada una de las operaciones de la organización, así como su difusión a todo el personal.</w:t>
      </w:r>
    </w:p>
    <w:p w14:paraId="65CAF942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Promover y participar activamente en las capacitaciones, entrenamientos y/o simulacros en Seguridad y Salud en el Trabajo, Medio Ambiente y Seguridad Física.</w:t>
      </w:r>
    </w:p>
    <w:p w14:paraId="36C9439A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Participar activamente en el reporte de actos y/o condiciones inseguras.</w:t>
      </w:r>
    </w:p>
    <w:p w14:paraId="623330A0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Participar en la investigación de accidentes.</w:t>
      </w:r>
    </w:p>
    <w:p w14:paraId="60DD677A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Velar y mantener el bienestar general de todos los trabajadores de la organizaci</w:t>
      </w:r>
      <w:r w:rsidRPr="00DD674E">
        <w:rPr>
          <w:rFonts w:eastAsiaTheme="minorHAnsi" w:cs="Times New Roman"/>
        </w:rPr>
        <w:t>ó</w:t>
      </w:r>
      <w:r w:rsidRPr="00DD674E">
        <w:rPr>
          <w:rFonts w:cs="Times New Roman"/>
        </w:rPr>
        <w:t>n.</w:t>
      </w:r>
    </w:p>
    <w:p w14:paraId="28D7AF1B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Velar por el aprendizaje, entendimiento y aplicación de las normas ambientales y relaciones con las comunidades donde se desarrollan las labores por parte del personal involucrado en la actividad y a todos los niveles</w:t>
      </w:r>
    </w:p>
    <w:p w14:paraId="756554FB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Implementar las sugerencias y propuestas para el mejoramiento de la gestión en Seguridad y Salud en el Trabajo, Medio Ambiente y Calidad que provengan de las áreas de operación de la organización.</w:t>
      </w:r>
    </w:p>
    <w:p w14:paraId="4B7A0789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t>Velar por el cumplimiento, difusión y entendimiento de las disposiciones establecidas en la gestión documental de la información.</w:t>
      </w:r>
    </w:p>
    <w:p w14:paraId="237FF168" w14:textId="77777777" w:rsidR="00375128" w:rsidRPr="00DD674E" w:rsidRDefault="00375128" w:rsidP="00375128">
      <w:pPr>
        <w:pStyle w:val="Prrafodelista"/>
        <w:numPr>
          <w:ilvl w:val="0"/>
          <w:numId w:val="9"/>
        </w:numPr>
        <w:jc w:val="both"/>
        <w:rPr>
          <w:rFonts w:cs="Times New Roman"/>
        </w:rPr>
      </w:pPr>
      <w:r w:rsidRPr="00DD674E">
        <w:rPr>
          <w:rFonts w:cs="Times New Roman"/>
        </w:rPr>
        <w:lastRenderedPageBreak/>
        <w:t>Participar y contribuir al cumplimiento de los objetivos del Sistema de Gestión de Seguridad y Salud en el Trabajo SG-SST) y en general en la implementación, mantenimiento y mejora del Sistema Integrado de Gestión de la CCCM.</w:t>
      </w:r>
    </w:p>
    <w:p w14:paraId="7E5CE610" w14:textId="77777777" w:rsidR="00375128" w:rsidRPr="00DD674E" w:rsidRDefault="00375128" w:rsidP="00375128">
      <w:pPr>
        <w:pStyle w:val="Prrafodelista"/>
        <w:ind w:left="360"/>
        <w:jc w:val="both"/>
        <w:rPr>
          <w:rFonts w:cs="Times New Roman"/>
        </w:rPr>
      </w:pPr>
    </w:p>
    <w:p w14:paraId="4CF2F85C" w14:textId="77777777" w:rsidR="00375128" w:rsidRPr="00DD674E" w:rsidRDefault="00375128" w:rsidP="00375128">
      <w:pPr>
        <w:pStyle w:val="Ttulo3"/>
        <w:ind w:left="1134" w:hanging="1134"/>
        <w:jc w:val="both"/>
        <w:rPr>
          <w:rFonts w:ascii="Times New Roman" w:hAnsi="Times New Roman"/>
          <w:b w:val="0"/>
        </w:rPr>
      </w:pPr>
      <w:r w:rsidRPr="00DD674E">
        <w:rPr>
          <w:rFonts w:ascii="Times New Roman" w:hAnsi="Times New Roman"/>
          <w:b w:val="0"/>
        </w:rPr>
        <w:t xml:space="preserve">CONDICIONES ACADéMICAS Y DE EXPERIENCIA </w:t>
      </w:r>
    </w:p>
    <w:p w14:paraId="202EC7B4" w14:textId="77777777" w:rsidR="00375128" w:rsidRPr="00DD674E" w:rsidRDefault="00375128" w:rsidP="00375128">
      <w:pPr>
        <w:jc w:val="both"/>
        <w:rPr>
          <w:rFonts w:cs="Times New Roman"/>
        </w:rPr>
      </w:pPr>
    </w:p>
    <w:p w14:paraId="3DAFF58B" w14:textId="77777777" w:rsidR="00375128" w:rsidRPr="00DD674E" w:rsidRDefault="00375128" w:rsidP="00375128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74E">
        <w:rPr>
          <w:rFonts w:ascii="Times New Roman" w:hAnsi="Times New Roman" w:cs="Times New Roman"/>
          <w:sz w:val="24"/>
          <w:szCs w:val="24"/>
          <w:u w:val="single"/>
        </w:rPr>
        <w:t>Estudios:</w:t>
      </w:r>
    </w:p>
    <w:p w14:paraId="226BB555" w14:textId="77777777" w:rsidR="00375128" w:rsidRPr="008838B8" w:rsidRDefault="00375128" w:rsidP="00375128">
      <w:pPr>
        <w:pStyle w:val="Prrafodelista"/>
        <w:numPr>
          <w:ilvl w:val="0"/>
          <w:numId w:val="3"/>
        </w:numPr>
        <w:jc w:val="both"/>
        <w:rPr>
          <w:rFonts w:cs="Times New Roman"/>
          <w:b/>
        </w:rPr>
      </w:pPr>
      <w:r w:rsidRPr="008838B8">
        <w:rPr>
          <w:rFonts w:eastAsia="MS Mincho" w:cs="Times New Roman"/>
          <w:lang w:eastAsia="en-US"/>
        </w:rPr>
        <w:t>Pr</w:t>
      </w:r>
      <w:r>
        <w:rPr>
          <w:rFonts w:eastAsia="MS Mincho" w:cs="Times New Roman"/>
          <w:lang w:eastAsia="en-US"/>
        </w:rPr>
        <w:t xml:space="preserve">ofesional en ciencias sociales </w:t>
      </w:r>
    </w:p>
    <w:p w14:paraId="19183D92" w14:textId="77777777" w:rsidR="00375128" w:rsidRPr="008838B8" w:rsidRDefault="00375128" w:rsidP="00375128">
      <w:pPr>
        <w:pStyle w:val="Prrafodelista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eastAsia="MS Mincho" w:cs="Times New Roman"/>
          <w:lang w:eastAsia="en-US"/>
        </w:rPr>
        <w:t xml:space="preserve">Conocimientos o cursos en temas relacionados con género. </w:t>
      </w:r>
    </w:p>
    <w:p w14:paraId="51FECCA6" w14:textId="77777777" w:rsidR="00375128" w:rsidRPr="00DD674E" w:rsidRDefault="00375128" w:rsidP="00375128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74E">
        <w:rPr>
          <w:rFonts w:ascii="Times New Roman" w:hAnsi="Times New Roman" w:cs="Times New Roman"/>
          <w:sz w:val="24"/>
          <w:szCs w:val="24"/>
          <w:u w:val="single"/>
        </w:rPr>
        <w:t>Estudios complementarios o adicionales deseados:</w:t>
      </w:r>
    </w:p>
    <w:p w14:paraId="36FDE881" w14:textId="77777777" w:rsidR="00375128" w:rsidRPr="00DD674E" w:rsidRDefault="00375128" w:rsidP="00375128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DD674E">
        <w:rPr>
          <w:rFonts w:eastAsia="MS Mincho" w:cs="Times New Roman"/>
        </w:rPr>
        <w:t>Gerencia y gestión de proyectos, de preferencia sociales.</w:t>
      </w:r>
    </w:p>
    <w:p w14:paraId="45CD5B6E" w14:textId="77777777" w:rsidR="00375128" w:rsidRPr="00DD674E" w:rsidRDefault="00375128" w:rsidP="00375128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DD674E">
        <w:rPr>
          <w:rFonts w:eastAsia="MS Mincho" w:cs="Times New Roman"/>
        </w:rPr>
        <w:t>Acción Integral Contra Minas</w:t>
      </w:r>
    </w:p>
    <w:p w14:paraId="72395822" w14:textId="77777777" w:rsidR="00375128" w:rsidRPr="002F0AB7" w:rsidRDefault="00375128" w:rsidP="00375128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DD674E">
        <w:rPr>
          <w:rFonts w:eastAsia="MS Mincho" w:cs="Times New Roman"/>
        </w:rPr>
        <w:t>Gerencia de proyectos de desarrollo</w:t>
      </w:r>
    </w:p>
    <w:p w14:paraId="1CF71401" w14:textId="77777777" w:rsidR="00375128" w:rsidRPr="00DD674E" w:rsidRDefault="00375128" w:rsidP="00375128">
      <w:pPr>
        <w:pStyle w:val="Sinespaciado"/>
        <w:tabs>
          <w:tab w:val="left" w:pos="1395"/>
        </w:tabs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</w:pPr>
      <w:r w:rsidRPr="00DD674E">
        <w:rPr>
          <w:rFonts w:ascii="Times New Roman" w:hAnsi="Times New Roman" w:cs="Times New Roman"/>
          <w:sz w:val="24"/>
          <w:szCs w:val="24"/>
          <w:u w:val="single"/>
        </w:rPr>
        <w:t>Idiomas:</w:t>
      </w:r>
    </w:p>
    <w:p w14:paraId="4DC72362" w14:textId="77777777" w:rsidR="00375128" w:rsidRPr="00DD674E" w:rsidRDefault="00375128" w:rsidP="00375128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DD674E">
        <w:rPr>
          <w:rFonts w:cs="Times New Roman"/>
        </w:rPr>
        <w:t>Español (hablar, leer y escribir)</w:t>
      </w:r>
    </w:p>
    <w:p w14:paraId="6BA54934" w14:textId="77777777" w:rsidR="00375128" w:rsidRPr="00DD674E" w:rsidRDefault="00375128" w:rsidP="00375128">
      <w:pPr>
        <w:pStyle w:val="Prrafodelista"/>
        <w:numPr>
          <w:ilvl w:val="0"/>
          <w:numId w:val="5"/>
        </w:numPr>
        <w:jc w:val="both"/>
        <w:rPr>
          <w:rFonts w:cs="Times New Roman"/>
        </w:rPr>
      </w:pPr>
      <w:r w:rsidRPr="00DD674E">
        <w:rPr>
          <w:rFonts w:cs="Times New Roman"/>
        </w:rPr>
        <w:t>Inglés (hablar, leer y escribir)</w:t>
      </w:r>
    </w:p>
    <w:p w14:paraId="3EF65198" w14:textId="77777777" w:rsidR="00375128" w:rsidRPr="00DD674E" w:rsidRDefault="00375128" w:rsidP="00375128">
      <w:pPr>
        <w:pStyle w:val="Prrafodelista"/>
        <w:ind w:left="1134"/>
        <w:jc w:val="both"/>
        <w:rPr>
          <w:rFonts w:cs="Times New Roman"/>
        </w:rPr>
      </w:pPr>
    </w:p>
    <w:p w14:paraId="0AA4F7E2" w14:textId="77777777" w:rsidR="00375128" w:rsidRPr="00DD674E" w:rsidRDefault="00375128" w:rsidP="00375128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74E">
        <w:rPr>
          <w:rFonts w:ascii="Times New Roman" w:hAnsi="Times New Roman" w:cs="Times New Roman"/>
          <w:sz w:val="24"/>
          <w:szCs w:val="24"/>
          <w:u w:val="single"/>
        </w:rPr>
        <w:t>Experiencia y cualidades esenciales para el cargo (especificar campos y tiempos):</w:t>
      </w:r>
    </w:p>
    <w:p w14:paraId="75C64D66" w14:textId="77777777" w:rsidR="00375128" w:rsidRPr="00DD674E" w:rsidRDefault="00375128" w:rsidP="00375128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74E">
        <w:rPr>
          <w:rFonts w:ascii="Times New Roman" w:hAnsi="Times New Roman" w:cs="Times New Roman"/>
          <w:sz w:val="24"/>
          <w:szCs w:val="24"/>
          <w:u w:val="single"/>
        </w:rPr>
        <w:t>Experiencia:</w:t>
      </w:r>
    </w:p>
    <w:p w14:paraId="53943A04" w14:textId="77777777" w:rsidR="00375128" w:rsidRPr="00757141" w:rsidRDefault="00375128" w:rsidP="00375128">
      <w:pPr>
        <w:pStyle w:val="Prrafodelista"/>
        <w:numPr>
          <w:ilvl w:val="0"/>
          <w:numId w:val="6"/>
        </w:numPr>
        <w:jc w:val="both"/>
        <w:rPr>
          <w:rFonts w:eastAsia="MS Mincho" w:cs="Times New Roman"/>
          <w:lang w:eastAsia="en-US"/>
        </w:rPr>
      </w:pPr>
      <w:r>
        <w:rPr>
          <w:rFonts w:eastAsia="Arial" w:cs="Times New Roman"/>
          <w:lang w:eastAsia="en-US"/>
        </w:rPr>
        <w:t xml:space="preserve">Trabajo con comunidades.  </w:t>
      </w:r>
    </w:p>
    <w:p w14:paraId="78827DF2" w14:textId="77777777" w:rsidR="00375128" w:rsidRPr="00757141" w:rsidRDefault="00375128" w:rsidP="00375128">
      <w:pPr>
        <w:pStyle w:val="Prrafodelista"/>
        <w:numPr>
          <w:ilvl w:val="0"/>
          <w:numId w:val="6"/>
        </w:numPr>
        <w:jc w:val="both"/>
        <w:rPr>
          <w:rFonts w:eastAsia="MS Mincho" w:cs="Times New Roman"/>
          <w:lang w:eastAsia="en-US"/>
        </w:rPr>
      </w:pPr>
      <w:r>
        <w:rPr>
          <w:rFonts w:eastAsia="Arial" w:cs="Times New Roman"/>
          <w:lang w:eastAsia="en-US"/>
        </w:rPr>
        <w:t xml:space="preserve">Experiencia en investigación </w:t>
      </w:r>
    </w:p>
    <w:p w14:paraId="4126AC98" w14:textId="77777777" w:rsidR="00375128" w:rsidRPr="00DD674E" w:rsidRDefault="00375128" w:rsidP="00375128">
      <w:pPr>
        <w:pStyle w:val="Prrafodelista"/>
        <w:numPr>
          <w:ilvl w:val="0"/>
          <w:numId w:val="6"/>
        </w:numPr>
        <w:jc w:val="both"/>
        <w:rPr>
          <w:rFonts w:eastAsia="MS Mincho" w:cs="Times New Roman"/>
          <w:lang w:eastAsia="en-US"/>
        </w:rPr>
      </w:pPr>
      <w:r>
        <w:rPr>
          <w:rFonts w:eastAsia="Arial" w:cs="Times New Roman"/>
          <w:lang w:eastAsia="en-US"/>
        </w:rPr>
        <w:t>Experiencia en gestión de proyectos</w:t>
      </w:r>
    </w:p>
    <w:p w14:paraId="03B80A7B" w14:textId="77777777" w:rsidR="00375128" w:rsidRPr="00DD674E" w:rsidRDefault="00375128" w:rsidP="00375128">
      <w:pPr>
        <w:spacing w:after="240" w:line="276" w:lineRule="auto"/>
        <w:jc w:val="both"/>
        <w:rPr>
          <w:rFonts w:cs="Times New Roman"/>
          <w:u w:val="single"/>
        </w:rPr>
      </w:pPr>
      <w:r w:rsidRPr="00B009E7">
        <w:rPr>
          <w:rFonts w:cs="Times New Roman"/>
          <w:b/>
          <w:u w:val="single"/>
        </w:rPr>
        <w:t>Cualidades</w:t>
      </w:r>
      <w:r w:rsidRPr="00DD674E">
        <w:rPr>
          <w:rFonts w:cs="Times New Roman"/>
          <w:u w:val="single"/>
        </w:rPr>
        <w:t>:</w:t>
      </w:r>
    </w:p>
    <w:p w14:paraId="4676BA32" w14:textId="77777777" w:rsidR="00375128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</w:rPr>
      </w:pPr>
      <w:r w:rsidRPr="007C62D8">
        <w:rPr>
          <w:rFonts w:eastAsia="MS Mincho" w:cs="Times New Roman"/>
          <w:lang w:eastAsia="en-US"/>
        </w:rPr>
        <w:t>Capacidad para trabajar en grupo y de manera independiente cuando sea necesario</w:t>
      </w:r>
    </w:p>
    <w:p w14:paraId="53D1DBC4" w14:textId="77777777" w:rsidR="00375128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</w:rPr>
      </w:pPr>
      <w:r>
        <w:rPr>
          <w:rFonts w:eastAsia="MS Mincho" w:cs="Times New Roman"/>
          <w:lang w:eastAsia="en-US"/>
        </w:rPr>
        <w:t>Capacidad de adaptación al trabajar con comunidades diversas y en territorio.</w:t>
      </w:r>
    </w:p>
    <w:p w14:paraId="34E8D29C" w14:textId="77777777" w:rsidR="00375128" w:rsidRPr="007C62D8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</w:rPr>
      </w:pPr>
      <w:r w:rsidRPr="007C62D8">
        <w:rPr>
          <w:rFonts w:eastAsia="MS Mincho" w:cs="Times New Roman"/>
        </w:rPr>
        <w:t>Conocimiento de la legislaci</w:t>
      </w:r>
      <w:r w:rsidRPr="007C62D8">
        <w:rPr>
          <w:rFonts w:eastAsia="Arial" w:cs="Times New Roman"/>
        </w:rPr>
        <w:t>ón nacional sobre acción contra minas.</w:t>
      </w:r>
    </w:p>
    <w:p w14:paraId="62E46D6E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Conocimiento y compromiso con el enfoque diferencial</w:t>
      </w:r>
    </w:p>
    <w:p w14:paraId="70470F17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Capacidad de programaci</w:t>
      </w:r>
      <w:r w:rsidRPr="00DD674E">
        <w:rPr>
          <w:rFonts w:eastAsia="Arial" w:cs="Times New Roman"/>
          <w:lang w:eastAsia="en-US"/>
        </w:rPr>
        <w:t>ón, planificación y trabajo por resultados.</w:t>
      </w:r>
    </w:p>
    <w:p w14:paraId="711AE867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Habilidad para la elaboraci</w:t>
      </w:r>
      <w:r w:rsidRPr="00DD674E">
        <w:rPr>
          <w:rFonts w:eastAsia="Arial" w:cs="Times New Roman"/>
          <w:lang w:eastAsia="en-US"/>
        </w:rPr>
        <w:t xml:space="preserve">ón de informes y documentos técnicos. </w:t>
      </w:r>
    </w:p>
    <w:p w14:paraId="3052ABC8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Manejo de la informaci</w:t>
      </w:r>
      <w:r w:rsidRPr="00DD674E">
        <w:rPr>
          <w:rFonts w:eastAsia="Arial" w:cs="Times New Roman"/>
          <w:lang w:eastAsia="en-US"/>
        </w:rPr>
        <w:t>ón bajo el principio de confidencialidad</w:t>
      </w:r>
    </w:p>
    <w:p w14:paraId="6E94F4F1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Manejo de software como herramientas para el apoyo t</w:t>
      </w:r>
      <w:r w:rsidRPr="00DD674E">
        <w:rPr>
          <w:rFonts w:eastAsia="Arial" w:cs="Times New Roman"/>
          <w:lang w:eastAsia="en-US"/>
        </w:rPr>
        <w:t>écnico (Office).</w:t>
      </w:r>
    </w:p>
    <w:p w14:paraId="6385A0DC" w14:textId="77777777" w:rsidR="00375128" w:rsidRPr="00DD674E" w:rsidRDefault="00375128" w:rsidP="00375128">
      <w:pPr>
        <w:pStyle w:val="Prrafodelista"/>
        <w:numPr>
          <w:ilvl w:val="0"/>
          <w:numId w:val="7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Disponibilidad para viajar a las regiones y comunidades.</w:t>
      </w:r>
    </w:p>
    <w:p w14:paraId="1878F390" w14:textId="77777777" w:rsidR="00375128" w:rsidRPr="00DD674E" w:rsidRDefault="00375128" w:rsidP="00375128">
      <w:pPr>
        <w:pStyle w:val="Prrafodelista"/>
        <w:ind w:left="360"/>
        <w:jc w:val="both"/>
        <w:rPr>
          <w:rFonts w:eastAsia="MS Mincho" w:cs="Times New Roman"/>
          <w:lang w:eastAsia="en-US"/>
        </w:rPr>
      </w:pPr>
    </w:p>
    <w:p w14:paraId="73249468" w14:textId="77777777" w:rsidR="00375128" w:rsidRDefault="00375128" w:rsidP="0037512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4CF">
        <w:rPr>
          <w:rFonts w:ascii="Times New Roman" w:hAnsi="Times New Roman" w:cs="Times New Roman"/>
          <w:b/>
          <w:sz w:val="24"/>
          <w:szCs w:val="24"/>
          <w:u w:val="single"/>
        </w:rPr>
        <w:t>Experiencia complementaria o adicional deseada:</w:t>
      </w:r>
    </w:p>
    <w:p w14:paraId="5D5E435B" w14:textId="77777777" w:rsidR="00375128" w:rsidRPr="004134CF" w:rsidRDefault="00375128" w:rsidP="0037512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AD15B" w14:textId="77777777" w:rsidR="00375128" w:rsidRPr="00DD674E" w:rsidRDefault="00375128" w:rsidP="00375128">
      <w:pPr>
        <w:pStyle w:val="Prrafodelista"/>
        <w:numPr>
          <w:ilvl w:val="0"/>
          <w:numId w:val="8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Experiencia de trabajo en las zonas de intervenci</w:t>
      </w:r>
      <w:r w:rsidRPr="00DD674E">
        <w:rPr>
          <w:rFonts w:eastAsia="Arial" w:cs="Times New Roman"/>
          <w:lang w:eastAsia="en-US"/>
        </w:rPr>
        <w:t>ón.</w:t>
      </w:r>
    </w:p>
    <w:p w14:paraId="454E34A0" w14:textId="77777777" w:rsidR="00375128" w:rsidRPr="00DD674E" w:rsidRDefault="00375128" w:rsidP="00375128">
      <w:pPr>
        <w:pStyle w:val="Prrafodelista"/>
        <w:numPr>
          <w:ilvl w:val="0"/>
          <w:numId w:val="8"/>
        </w:numPr>
        <w:jc w:val="both"/>
        <w:rPr>
          <w:rFonts w:eastAsia="MS Mincho" w:cs="Times New Roman"/>
          <w:lang w:eastAsia="en-US"/>
        </w:rPr>
      </w:pPr>
      <w:r>
        <w:rPr>
          <w:rFonts w:eastAsia="MS Mincho" w:cs="Times New Roman"/>
          <w:lang w:eastAsia="en-US"/>
        </w:rPr>
        <w:t>Experiencia de trabajo con ONG.</w:t>
      </w:r>
    </w:p>
    <w:p w14:paraId="6445AA2D" w14:textId="77777777" w:rsidR="00375128" w:rsidRPr="00DD674E" w:rsidRDefault="00375128" w:rsidP="00375128">
      <w:pPr>
        <w:pStyle w:val="Prrafodelista"/>
        <w:numPr>
          <w:ilvl w:val="0"/>
          <w:numId w:val="8"/>
        </w:numPr>
        <w:spacing w:line="276" w:lineRule="auto"/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Experiencia en acci</w:t>
      </w:r>
      <w:r w:rsidRPr="00DD674E">
        <w:rPr>
          <w:rFonts w:eastAsia="Arial" w:cs="Times New Roman"/>
          <w:lang w:eastAsia="en-US"/>
        </w:rPr>
        <w:t>ón integral contra minas antipersonal.</w:t>
      </w:r>
      <w:r w:rsidRPr="00DD674E">
        <w:rPr>
          <w:rFonts w:eastAsia="MS Mincho" w:cs="Times New Roman"/>
          <w:lang w:eastAsia="en-US"/>
        </w:rPr>
        <w:t xml:space="preserve"> </w:t>
      </w:r>
    </w:p>
    <w:p w14:paraId="5F9E6832" w14:textId="77777777" w:rsidR="00375128" w:rsidRPr="00E05938" w:rsidRDefault="00375128" w:rsidP="00375128">
      <w:pPr>
        <w:pStyle w:val="Prrafodelista"/>
        <w:numPr>
          <w:ilvl w:val="0"/>
          <w:numId w:val="8"/>
        </w:numPr>
        <w:jc w:val="both"/>
        <w:rPr>
          <w:rFonts w:eastAsia="MS Mincho" w:cs="Times New Roman"/>
          <w:lang w:eastAsia="en-US"/>
        </w:rPr>
      </w:pPr>
      <w:r w:rsidRPr="00DD674E">
        <w:rPr>
          <w:rFonts w:eastAsia="MS Mincho" w:cs="Times New Roman"/>
          <w:lang w:eastAsia="en-US"/>
        </w:rPr>
        <w:t>Conocimiento del contexto y la din</w:t>
      </w:r>
      <w:r w:rsidRPr="00DD674E">
        <w:rPr>
          <w:rFonts w:eastAsia="Arial" w:cs="Times New Roman"/>
          <w:lang w:eastAsia="en-US"/>
        </w:rPr>
        <w:t>ámica del Conflicto Armado (Si aún subsiste)</w:t>
      </w:r>
    </w:p>
    <w:p w14:paraId="5B103CED" w14:textId="77777777" w:rsidR="00375128" w:rsidRPr="00E05938" w:rsidRDefault="00375128" w:rsidP="00375128">
      <w:pPr>
        <w:pStyle w:val="Prrafodelista"/>
        <w:numPr>
          <w:ilvl w:val="0"/>
          <w:numId w:val="8"/>
        </w:numPr>
        <w:jc w:val="both"/>
        <w:rPr>
          <w:rFonts w:eastAsia="MS Mincho" w:cs="Times New Roman"/>
          <w:lang w:eastAsia="en-US"/>
        </w:rPr>
      </w:pPr>
      <w:r>
        <w:rPr>
          <w:rFonts w:eastAsia="Arial" w:cs="Times New Roman"/>
          <w:lang w:eastAsia="en-US"/>
        </w:rPr>
        <w:t>Trabajo relacionado con el área de género (investigación o practicas)</w:t>
      </w:r>
    </w:p>
    <w:p w14:paraId="18FE261E" w14:textId="77777777" w:rsidR="00375128" w:rsidRPr="00E05938" w:rsidRDefault="00375128" w:rsidP="00375128">
      <w:pPr>
        <w:pStyle w:val="Prrafodelista"/>
        <w:numPr>
          <w:ilvl w:val="0"/>
          <w:numId w:val="8"/>
        </w:numPr>
        <w:jc w:val="both"/>
        <w:rPr>
          <w:rFonts w:eastAsia="MS Mincho" w:cs="Times New Roman"/>
          <w:lang w:eastAsia="en-US"/>
        </w:rPr>
      </w:pPr>
      <w:r>
        <w:rPr>
          <w:rFonts w:eastAsia="Arial" w:cs="Times New Roman"/>
          <w:lang w:eastAsia="en-US"/>
        </w:rPr>
        <w:lastRenderedPageBreak/>
        <w:t>Conocimiento y o experiencia en trabajo con diferentes comunidades étnicas.</w:t>
      </w:r>
    </w:p>
    <w:p w14:paraId="69091474" w14:textId="77777777" w:rsidR="00375128" w:rsidRDefault="00375128" w:rsidP="00375128">
      <w:pPr>
        <w:jc w:val="both"/>
        <w:rPr>
          <w:rFonts w:eastAsia="MS Mincho" w:cs="Times New Roman"/>
          <w:lang w:eastAsia="en-US"/>
        </w:rPr>
      </w:pPr>
    </w:p>
    <w:tbl>
      <w:tblPr>
        <w:tblW w:w="91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4600"/>
      </w:tblGrid>
      <w:tr w:rsidR="00375128" w:rsidRPr="0090188C" w14:paraId="0C8392F3" w14:textId="77777777" w:rsidTr="00D012E2">
        <w:trPr>
          <w:trHeight w:val="280"/>
        </w:trPr>
        <w:tc>
          <w:tcPr>
            <w:tcW w:w="9123" w:type="dxa"/>
            <w:gridSpan w:val="2"/>
            <w:shd w:val="clear" w:color="auto" w:fill="auto"/>
            <w:noWrap/>
            <w:vAlign w:val="bottom"/>
            <w:hideMark/>
          </w:tcPr>
          <w:p w14:paraId="1C6291E4" w14:textId="77777777" w:rsidR="00375128" w:rsidRPr="0090188C" w:rsidRDefault="00375128" w:rsidP="00D012E2">
            <w:pPr>
              <w:jc w:val="center"/>
              <w:rPr>
                <w:rFonts w:cs="Times New Roman"/>
              </w:rPr>
            </w:pPr>
            <w:r w:rsidRPr="0090188C">
              <w:rPr>
                <w:rFonts w:cs="Times New Roman"/>
                <w:color w:val="C00000"/>
              </w:rPr>
              <w:t xml:space="preserve">COMPETENCIAS         </w:t>
            </w:r>
            <w:r w:rsidRPr="0090188C">
              <w:rPr>
                <w:rFonts w:cs="Times New Roman"/>
              </w:rPr>
              <w:t xml:space="preserve">                                                      </w:t>
            </w:r>
          </w:p>
        </w:tc>
      </w:tr>
      <w:tr w:rsidR="00375128" w:rsidRPr="0090188C" w14:paraId="2345D8CF" w14:textId="77777777" w:rsidTr="00D012E2">
        <w:trPr>
          <w:trHeight w:val="280"/>
        </w:trPr>
        <w:tc>
          <w:tcPr>
            <w:tcW w:w="4523" w:type="dxa"/>
            <w:shd w:val="clear" w:color="auto" w:fill="auto"/>
            <w:noWrap/>
            <w:vAlign w:val="bottom"/>
            <w:hideMark/>
          </w:tcPr>
          <w:p w14:paraId="2EA933D1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Compromiso </w:t>
            </w:r>
          </w:p>
        </w:tc>
        <w:tc>
          <w:tcPr>
            <w:tcW w:w="4600" w:type="dxa"/>
            <w:vAlign w:val="bottom"/>
          </w:tcPr>
          <w:p w14:paraId="2C35B3F7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Liderazgo</w:t>
            </w:r>
          </w:p>
        </w:tc>
      </w:tr>
      <w:tr w:rsidR="00375128" w:rsidRPr="0090188C" w14:paraId="57A5929E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  <w:hideMark/>
          </w:tcPr>
          <w:p w14:paraId="499B3B04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Responsabilidad ambiental , social e institucional</w:t>
            </w:r>
          </w:p>
        </w:tc>
        <w:tc>
          <w:tcPr>
            <w:tcW w:w="4600" w:type="dxa"/>
            <w:vAlign w:val="bottom"/>
          </w:tcPr>
          <w:p w14:paraId="6333DCAC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Orientación ética </w:t>
            </w:r>
          </w:p>
        </w:tc>
      </w:tr>
      <w:tr w:rsidR="00375128" w:rsidRPr="0090188C" w14:paraId="037D2242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05F692F7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Manejo y resolución de conflictos </w:t>
            </w:r>
          </w:p>
        </w:tc>
        <w:tc>
          <w:tcPr>
            <w:tcW w:w="4600" w:type="dxa"/>
            <w:vAlign w:val="bottom"/>
          </w:tcPr>
          <w:p w14:paraId="5F70BFDB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Comunicación Asertiva </w:t>
            </w:r>
          </w:p>
        </w:tc>
      </w:tr>
      <w:tr w:rsidR="00375128" w:rsidRPr="0090188C" w14:paraId="2AEF397A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7297EE74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Gestión de la tecnología y herramientas informáticas</w:t>
            </w:r>
          </w:p>
        </w:tc>
        <w:tc>
          <w:tcPr>
            <w:tcW w:w="4600" w:type="dxa"/>
            <w:vAlign w:val="bottom"/>
          </w:tcPr>
          <w:p w14:paraId="49A3C5FC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Planeación </w:t>
            </w:r>
          </w:p>
        </w:tc>
      </w:tr>
      <w:tr w:rsidR="00375128" w:rsidRPr="0090188C" w14:paraId="50CDD98B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367CCA7F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Gestión y manejo de recursos </w:t>
            </w:r>
          </w:p>
        </w:tc>
        <w:tc>
          <w:tcPr>
            <w:tcW w:w="4600" w:type="dxa"/>
            <w:vAlign w:val="bottom"/>
          </w:tcPr>
          <w:p w14:paraId="6C71476C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Trabajo en Equipo </w:t>
            </w:r>
          </w:p>
        </w:tc>
      </w:tr>
      <w:tr w:rsidR="00375128" w:rsidRPr="0090188C" w14:paraId="584D16C6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041F8523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Gestión de La Información</w:t>
            </w:r>
          </w:p>
        </w:tc>
        <w:tc>
          <w:tcPr>
            <w:tcW w:w="4600" w:type="dxa"/>
            <w:vAlign w:val="bottom"/>
          </w:tcPr>
          <w:p w14:paraId="484348CF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Toma de decisiones </w:t>
            </w:r>
          </w:p>
        </w:tc>
      </w:tr>
      <w:tr w:rsidR="00375128" w:rsidRPr="0090188C" w14:paraId="3705F961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206F8126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Conocimiento del entorno</w:t>
            </w:r>
          </w:p>
        </w:tc>
        <w:tc>
          <w:tcPr>
            <w:tcW w:w="4600" w:type="dxa"/>
            <w:vAlign w:val="bottom"/>
          </w:tcPr>
          <w:p w14:paraId="70BA52C3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 xml:space="preserve">Dirección y desarrollo personal </w:t>
            </w:r>
          </w:p>
        </w:tc>
      </w:tr>
      <w:tr w:rsidR="00375128" w:rsidRPr="0090188C" w14:paraId="54D54C97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7B3CBF7F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Aprendizaje continuo</w:t>
            </w:r>
          </w:p>
        </w:tc>
        <w:tc>
          <w:tcPr>
            <w:tcW w:w="4600" w:type="dxa"/>
            <w:vAlign w:val="bottom"/>
          </w:tcPr>
          <w:p w14:paraId="648B735B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Creatividad e innovación</w:t>
            </w:r>
          </w:p>
        </w:tc>
      </w:tr>
      <w:tr w:rsidR="00375128" w:rsidRPr="0090188C" w14:paraId="5889969D" w14:textId="77777777" w:rsidTr="00D012E2">
        <w:trPr>
          <w:trHeight w:val="295"/>
        </w:trPr>
        <w:tc>
          <w:tcPr>
            <w:tcW w:w="4523" w:type="dxa"/>
            <w:shd w:val="clear" w:color="auto" w:fill="auto"/>
            <w:noWrap/>
            <w:vAlign w:val="bottom"/>
          </w:tcPr>
          <w:p w14:paraId="15E8113A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Proactividad</w:t>
            </w:r>
          </w:p>
        </w:tc>
        <w:tc>
          <w:tcPr>
            <w:tcW w:w="4600" w:type="dxa"/>
            <w:vAlign w:val="bottom"/>
          </w:tcPr>
          <w:p w14:paraId="02E9A5C8" w14:textId="77777777" w:rsidR="00375128" w:rsidRPr="0090188C" w:rsidRDefault="00375128" w:rsidP="00D012E2">
            <w:pPr>
              <w:rPr>
                <w:rFonts w:ascii="Calibri" w:eastAsia="Times New Roman" w:hAnsi="Calibri" w:cs="Calibri"/>
                <w:lang w:eastAsia="es-CO"/>
              </w:rPr>
            </w:pPr>
            <w:r w:rsidRPr="0090188C">
              <w:rPr>
                <w:rFonts w:ascii="Calibri" w:eastAsia="Times New Roman" w:hAnsi="Calibri" w:cs="Calibri"/>
                <w:lang w:eastAsia="es-CO"/>
              </w:rPr>
              <w:t>Adaptación al Cambio</w:t>
            </w:r>
          </w:p>
        </w:tc>
      </w:tr>
    </w:tbl>
    <w:p w14:paraId="3163DE47" w14:textId="77777777" w:rsidR="00375128" w:rsidRPr="00DD674E" w:rsidRDefault="00375128" w:rsidP="00375128">
      <w:pPr>
        <w:jc w:val="both"/>
        <w:rPr>
          <w:rFonts w:cs="Times New Roman"/>
        </w:rPr>
      </w:pPr>
    </w:p>
    <w:p w14:paraId="5F532115" w14:textId="77777777" w:rsidR="00375128" w:rsidRPr="00DD674E" w:rsidRDefault="00375128" w:rsidP="00375128">
      <w:pPr>
        <w:pStyle w:val="Ttulo3"/>
        <w:ind w:left="1134" w:hanging="1134"/>
        <w:jc w:val="both"/>
        <w:rPr>
          <w:rFonts w:ascii="Times New Roman" w:hAnsi="Times New Roman"/>
          <w:b w:val="0"/>
        </w:rPr>
      </w:pPr>
      <w:r w:rsidRPr="00DD674E">
        <w:rPr>
          <w:rFonts w:ascii="Times New Roman" w:hAnsi="Times New Roman"/>
          <w:b w:val="0"/>
        </w:rPr>
        <w:t>RIESGOS DEL CARGO</w:t>
      </w:r>
    </w:p>
    <w:p w14:paraId="132913EC" w14:textId="77777777" w:rsidR="00375128" w:rsidRPr="00DD674E" w:rsidRDefault="00375128" w:rsidP="0037512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9EE10CA" w14:textId="77777777" w:rsidR="00375128" w:rsidRPr="00DD674E" w:rsidRDefault="00375128" w:rsidP="00375128">
      <w:pPr>
        <w:rPr>
          <w:rFonts w:cs="Times New Roman"/>
          <w:lang w:val="es-ES"/>
        </w:rPr>
      </w:pPr>
      <w:r w:rsidRPr="00DD674E">
        <w:rPr>
          <w:rFonts w:cs="Times New Roman"/>
        </w:rPr>
        <w:t>Ver matriz de riesgos</w:t>
      </w:r>
    </w:p>
    <w:p w14:paraId="2D06D6DF" w14:textId="77777777" w:rsidR="00375128" w:rsidRDefault="00375128" w:rsidP="00375128"/>
    <w:p w14:paraId="7A6DF968" w14:textId="77777777" w:rsidR="00375128" w:rsidRDefault="00375128" w:rsidP="00375128"/>
    <w:p w14:paraId="68060729" w14:textId="77777777" w:rsidR="00AA390B" w:rsidRDefault="00000000"/>
    <w:sectPr w:rsidR="00AA39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4651" w14:textId="77777777" w:rsidR="00B9723F" w:rsidRDefault="00B9723F">
      <w:r>
        <w:separator/>
      </w:r>
    </w:p>
  </w:endnote>
  <w:endnote w:type="continuationSeparator" w:id="0">
    <w:p w14:paraId="2AD9D81F" w14:textId="77777777" w:rsidR="00B9723F" w:rsidRDefault="00B9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6B5C" w14:textId="77777777" w:rsidR="00B9723F" w:rsidRDefault="00B9723F">
      <w:r>
        <w:separator/>
      </w:r>
    </w:p>
  </w:footnote>
  <w:footnote w:type="continuationSeparator" w:id="0">
    <w:p w14:paraId="7639CE65" w14:textId="77777777" w:rsidR="00B9723F" w:rsidRDefault="00B9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4" w:type="dxa"/>
      <w:jc w:val="center"/>
      <w:tblBorders>
        <w:top w:val="threeDEmboss" w:sz="6" w:space="0" w:color="1F4E79" w:themeColor="accent1" w:themeShade="80"/>
        <w:left w:val="threeDEmboss" w:sz="6" w:space="0" w:color="1F4E79" w:themeColor="accent1" w:themeShade="80"/>
        <w:bottom w:val="threeDEmboss" w:sz="6" w:space="0" w:color="1F4E79" w:themeColor="accent1" w:themeShade="80"/>
        <w:right w:val="threeDEmboss" w:sz="6" w:space="0" w:color="1F4E79" w:themeColor="accent1" w:themeShade="80"/>
        <w:insideH w:val="threeDEmboss" w:sz="6" w:space="0" w:color="1F4E79" w:themeColor="accent1" w:themeShade="80"/>
        <w:insideV w:val="threeDEmboss" w:sz="6" w:space="0" w:color="1F4E79" w:themeColor="accent1" w:themeShade="80"/>
      </w:tblBorders>
      <w:shd w:val="clear" w:color="auto" w:fill="FFCCFF"/>
      <w:tblLook w:val="04A0" w:firstRow="1" w:lastRow="0" w:firstColumn="1" w:lastColumn="0" w:noHBand="0" w:noVBand="1"/>
    </w:tblPr>
    <w:tblGrid>
      <w:gridCol w:w="5635"/>
      <w:gridCol w:w="1134"/>
      <w:gridCol w:w="1474"/>
      <w:gridCol w:w="1361"/>
    </w:tblGrid>
    <w:tr w:rsidR="00B009E7" w:rsidRPr="003B6F08" w14:paraId="36491845" w14:textId="77777777" w:rsidTr="004A73F6">
      <w:trPr>
        <w:trHeight w:val="397"/>
        <w:jc w:val="center"/>
      </w:trPr>
      <w:tc>
        <w:tcPr>
          <w:tcW w:w="5635" w:type="dxa"/>
          <w:vMerge w:val="restart"/>
          <w:shd w:val="clear" w:color="auto" w:fill="FFCCFF"/>
          <w:vAlign w:val="center"/>
        </w:tcPr>
        <w:p w14:paraId="3CA1957A" w14:textId="77777777" w:rsidR="00B009E7" w:rsidRPr="00327ADE" w:rsidRDefault="00375128" w:rsidP="00B009E7">
          <w:pPr>
            <w:jc w:val="center"/>
          </w:pPr>
          <w:r>
            <w:rPr>
              <w:b/>
              <w:sz w:val="28"/>
            </w:rPr>
            <w:t>MANUAL DE FUNCIONES POR CARGO</w:t>
          </w:r>
        </w:p>
      </w:tc>
      <w:tc>
        <w:tcPr>
          <w:tcW w:w="1134" w:type="dxa"/>
          <w:shd w:val="clear" w:color="auto" w:fill="FFCCFF"/>
          <w:vAlign w:val="center"/>
        </w:tcPr>
        <w:p w14:paraId="1DF044F6" w14:textId="77777777" w:rsidR="00B009E7" w:rsidRPr="00DA423A" w:rsidRDefault="00375128" w:rsidP="00B009E7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</w:rPr>
            <w:t>Código:</w:t>
          </w:r>
        </w:p>
      </w:tc>
      <w:tc>
        <w:tcPr>
          <w:tcW w:w="1474" w:type="dxa"/>
          <w:shd w:val="clear" w:color="auto" w:fill="FFCCFF"/>
          <w:vAlign w:val="center"/>
        </w:tcPr>
        <w:p w14:paraId="25924A77" w14:textId="77777777" w:rsidR="00B009E7" w:rsidRPr="00C6382E" w:rsidRDefault="00375128" w:rsidP="00B009E7">
          <w:pPr>
            <w:jc w:val="center"/>
            <w:rPr>
              <w:sz w:val="20"/>
            </w:rPr>
          </w:pPr>
          <w:r>
            <w:rPr>
              <w:sz w:val="20"/>
            </w:rPr>
            <w:t>GH-MF</w:t>
          </w:r>
          <w:r w:rsidRPr="00C6382E">
            <w:rPr>
              <w:sz w:val="20"/>
            </w:rPr>
            <w:t>-</w:t>
          </w:r>
          <w:r>
            <w:rPr>
              <w:sz w:val="20"/>
            </w:rPr>
            <w:t>01</w:t>
          </w:r>
        </w:p>
      </w:tc>
      <w:tc>
        <w:tcPr>
          <w:tcW w:w="1361" w:type="dxa"/>
          <w:vMerge w:val="restart"/>
          <w:shd w:val="clear" w:color="auto" w:fill="auto"/>
          <w:vAlign w:val="center"/>
        </w:tcPr>
        <w:p w14:paraId="783F7A70" w14:textId="77777777" w:rsidR="00B009E7" w:rsidRPr="003B6F08" w:rsidRDefault="00375128" w:rsidP="00B009E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25915F3" wp14:editId="7EABBC80">
                <wp:extent cx="720000" cy="459808"/>
                <wp:effectExtent l="0" t="0" r="444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59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009E7" w:rsidRPr="003B6F08" w14:paraId="13C6245C" w14:textId="77777777" w:rsidTr="004A73F6">
      <w:trPr>
        <w:trHeight w:val="397"/>
        <w:jc w:val="center"/>
      </w:trPr>
      <w:tc>
        <w:tcPr>
          <w:tcW w:w="5635" w:type="dxa"/>
          <w:vMerge/>
          <w:shd w:val="clear" w:color="auto" w:fill="FFCCFF"/>
          <w:vAlign w:val="center"/>
        </w:tcPr>
        <w:p w14:paraId="2D34D307" w14:textId="77777777" w:rsidR="00B009E7" w:rsidRPr="00C6382E" w:rsidRDefault="00000000" w:rsidP="00B009E7">
          <w:pPr>
            <w:jc w:val="center"/>
            <w:rPr>
              <w:b/>
              <w:sz w:val="28"/>
            </w:rPr>
          </w:pPr>
        </w:p>
      </w:tc>
      <w:tc>
        <w:tcPr>
          <w:tcW w:w="1134" w:type="dxa"/>
          <w:shd w:val="clear" w:color="auto" w:fill="FFCCFF"/>
          <w:vAlign w:val="center"/>
        </w:tcPr>
        <w:p w14:paraId="5E9083B7" w14:textId="77777777" w:rsidR="00B009E7" w:rsidRPr="00DA423A" w:rsidRDefault="00375128" w:rsidP="00B009E7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  <w:lang w:val="es-ES"/>
            </w:rPr>
            <w:t>Página</w:t>
          </w:r>
        </w:p>
      </w:tc>
      <w:tc>
        <w:tcPr>
          <w:tcW w:w="1474" w:type="dxa"/>
          <w:shd w:val="clear" w:color="auto" w:fill="FFCCFF"/>
          <w:vAlign w:val="center"/>
        </w:tcPr>
        <w:p w14:paraId="6919EAF4" w14:textId="77777777" w:rsidR="00B009E7" w:rsidRPr="00C6382E" w:rsidRDefault="00375128" w:rsidP="00B009E7">
          <w:pPr>
            <w:jc w:val="center"/>
            <w:rPr>
              <w:sz w:val="20"/>
            </w:rPr>
          </w:pPr>
          <w:r w:rsidRPr="0090303A">
            <w:rPr>
              <w:sz w:val="20"/>
              <w:highlight w:val="yellow"/>
              <w:lang w:val="es-ES"/>
            </w:rPr>
            <w:fldChar w:fldCharType="begin"/>
          </w:r>
          <w:r w:rsidRPr="0090303A">
            <w:rPr>
              <w:sz w:val="20"/>
              <w:highlight w:val="yellow"/>
              <w:lang w:val="es-ES"/>
            </w:rPr>
            <w:instrText>PAGE   \* MERGEFORMAT</w:instrText>
          </w:r>
          <w:r w:rsidRPr="0090303A">
            <w:rPr>
              <w:sz w:val="20"/>
              <w:highlight w:val="yellow"/>
              <w:lang w:val="es-ES"/>
            </w:rPr>
            <w:fldChar w:fldCharType="separate"/>
          </w:r>
          <w:r>
            <w:rPr>
              <w:noProof/>
              <w:sz w:val="20"/>
              <w:highlight w:val="yellow"/>
              <w:lang w:val="es-ES"/>
            </w:rPr>
            <w:t>4</w:t>
          </w:r>
          <w:r w:rsidRPr="0090303A">
            <w:rPr>
              <w:sz w:val="20"/>
              <w:highlight w:val="yellow"/>
              <w:lang w:val="es-ES"/>
            </w:rPr>
            <w:fldChar w:fldCharType="end"/>
          </w:r>
          <w:r w:rsidRPr="0090303A">
            <w:rPr>
              <w:sz w:val="20"/>
              <w:highlight w:val="yellow"/>
              <w:lang w:val="es-ES"/>
            </w:rPr>
            <w:t xml:space="preserve"> de </w:t>
          </w:r>
          <w:r>
            <w:rPr>
              <w:sz w:val="20"/>
              <w:highlight w:val="yellow"/>
              <w:lang w:val="es-ES"/>
            </w:rPr>
            <w:t>192</w:t>
          </w:r>
        </w:p>
      </w:tc>
      <w:tc>
        <w:tcPr>
          <w:tcW w:w="1361" w:type="dxa"/>
          <w:vMerge/>
          <w:shd w:val="clear" w:color="auto" w:fill="auto"/>
          <w:vAlign w:val="center"/>
        </w:tcPr>
        <w:p w14:paraId="22578CED" w14:textId="77777777" w:rsidR="00B009E7" w:rsidRDefault="00000000" w:rsidP="00B009E7">
          <w:pPr>
            <w:jc w:val="center"/>
            <w:rPr>
              <w:noProof/>
            </w:rPr>
          </w:pPr>
        </w:p>
      </w:tc>
    </w:tr>
    <w:tr w:rsidR="00B009E7" w:rsidRPr="003B6F08" w14:paraId="1C809324" w14:textId="77777777" w:rsidTr="004A73F6">
      <w:trPr>
        <w:trHeight w:val="397"/>
        <w:jc w:val="center"/>
      </w:trPr>
      <w:tc>
        <w:tcPr>
          <w:tcW w:w="5635" w:type="dxa"/>
          <w:shd w:val="clear" w:color="auto" w:fill="FFCCFF"/>
          <w:vAlign w:val="center"/>
        </w:tcPr>
        <w:p w14:paraId="336DA31B" w14:textId="77777777" w:rsidR="00B009E7" w:rsidRPr="00327ADE" w:rsidRDefault="00375128" w:rsidP="00B009E7">
          <w:pPr>
            <w:jc w:val="center"/>
            <w:rPr>
              <w:b/>
              <w:sz w:val="20"/>
            </w:rPr>
          </w:pPr>
          <w:r>
            <w:rPr>
              <w:rFonts w:cs="Arial"/>
              <w:sz w:val="20"/>
            </w:rPr>
            <w:t>VERSIÓN:  5</w:t>
          </w:r>
        </w:p>
      </w:tc>
      <w:tc>
        <w:tcPr>
          <w:tcW w:w="1134" w:type="dxa"/>
          <w:shd w:val="clear" w:color="auto" w:fill="FFCCFF"/>
          <w:vAlign w:val="center"/>
        </w:tcPr>
        <w:p w14:paraId="101719CE" w14:textId="77777777" w:rsidR="00B009E7" w:rsidRPr="00DA423A" w:rsidRDefault="00375128" w:rsidP="00B009E7">
          <w:pPr>
            <w:ind w:right="113"/>
            <w:jc w:val="right"/>
            <w:rPr>
              <w:b/>
              <w:sz w:val="20"/>
              <w:szCs w:val="20"/>
            </w:rPr>
          </w:pPr>
          <w:r w:rsidRPr="00DA423A">
            <w:rPr>
              <w:b/>
              <w:sz w:val="20"/>
              <w:szCs w:val="20"/>
            </w:rPr>
            <w:t>Fecha:</w:t>
          </w:r>
        </w:p>
      </w:tc>
      <w:tc>
        <w:tcPr>
          <w:tcW w:w="1474" w:type="dxa"/>
          <w:shd w:val="clear" w:color="auto" w:fill="FFCCFF"/>
          <w:vAlign w:val="center"/>
        </w:tcPr>
        <w:p w14:paraId="6145A2E4" w14:textId="77777777" w:rsidR="00B009E7" w:rsidRPr="00C6382E" w:rsidRDefault="00375128" w:rsidP="00B009E7">
          <w:pPr>
            <w:jc w:val="center"/>
            <w:rPr>
              <w:sz w:val="20"/>
            </w:rPr>
          </w:pPr>
          <w:r>
            <w:rPr>
              <w:sz w:val="20"/>
              <w:highlight w:val="yellow"/>
            </w:rPr>
            <w:t>25-05-2019</w:t>
          </w:r>
        </w:p>
      </w:tc>
      <w:tc>
        <w:tcPr>
          <w:tcW w:w="1361" w:type="dxa"/>
          <w:vMerge/>
          <w:shd w:val="clear" w:color="auto" w:fill="auto"/>
          <w:vAlign w:val="center"/>
        </w:tcPr>
        <w:p w14:paraId="4786E15D" w14:textId="77777777" w:rsidR="00B009E7" w:rsidRDefault="00000000" w:rsidP="00B009E7">
          <w:pPr>
            <w:jc w:val="center"/>
            <w:rPr>
              <w:noProof/>
            </w:rPr>
          </w:pPr>
        </w:p>
      </w:tc>
    </w:tr>
  </w:tbl>
  <w:p w14:paraId="0B998434" w14:textId="77777777" w:rsidR="00B009E7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FC"/>
    <w:multiLevelType w:val="hybridMultilevel"/>
    <w:tmpl w:val="4B42AD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599"/>
    <w:multiLevelType w:val="hybridMultilevel"/>
    <w:tmpl w:val="938286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54596"/>
    <w:multiLevelType w:val="hybridMultilevel"/>
    <w:tmpl w:val="C33A2D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0DEA"/>
    <w:multiLevelType w:val="multilevel"/>
    <w:tmpl w:val="AF18B0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2419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  <w:rPr>
        <w:rFonts w:hint="default"/>
        <w:b w:val="0"/>
        <w:color w:val="C0000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9942555"/>
    <w:multiLevelType w:val="hybridMultilevel"/>
    <w:tmpl w:val="EB54A3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37BE5"/>
    <w:multiLevelType w:val="hybridMultilevel"/>
    <w:tmpl w:val="BE5C67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D63A2"/>
    <w:multiLevelType w:val="hybridMultilevel"/>
    <w:tmpl w:val="1CAA0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36FBA"/>
    <w:multiLevelType w:val="hybridMultilevel"/>
    <w:tmpl w:val="E11C8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17E4B"/>
    <w:multiLevelType w:val="hybridMultilevel"/>
    <w:tmpl w:val="C90660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992506">
    <w:abstractNumId w:val="3"/>
  </w:num>
  <w:num w:numId="2" w16cid:durableId="565338116">
    <w:abstractNumId w:val="0"/>
  </w:num>
  <w:num w:numId="3" w16cid:durableId="342437802">
    <w:abstractNumId w:val="6"/>
  </w:num>
  <w:num w:numId="4" w16cid:durableId="284122720">
    <w:abstractNumId w:val="1"/>
  </w:num>
  <w:num w:numId="5" w16cid:durableId="546186290">
    <w:abstractNumId w:val="8"/>
  </w:num>
  <w:num w:numId="6" w16cid:durableId="1770467509">
    <w:abstractNumId w:val="5"/>
  </w:num>
  <w:num w:numId="7" w16cid:durableId="326136231">
    <w:abstractNumId w:val="4"/>
  </w:num>
  <w:num w:numId="8" w16cid:durableId="1680035261">
    <w:abstractNumId w:val="7"/>
  </w:num>
  <w:num w:numId="9" w16cid:durableId="1469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47"/>
    <w:rsid w:val="0000205D"/>
    <w:rsid w:val="000A19FC"/>
    <w:rsid w:val="002C1087"/>
    <w:rsid w:val="00375128"/>
    <w:rsid w:val="00B71D47"/>
    <w:rsid w:val="00B9723F"/>
    <w:rsid w:val="00E80F6D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6B0"/>
  <w15:chartTrackingRefBased/>
  <w15:docId w15:val="{E5D23927-2D2B-4EEC-9B0A-C8ABAD7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28"/>
    <w:pPr>
      <w:spacing w:after="0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5128"/>
    <w:pPr>
      <w:keepNext/>
      <w:keepLines/>
      <w:numPr>
        <w:numId w:val="1"/>
      </w:numPr>
      <w:outlineLvl w:val="0"/>
    </w:pPr>
    <w:rPr>
      <w:rFonts w:ascii="Arial Negrita" w:eastAsiaTheme="majorEastAsia" w:hAnsi="Arial Negrita" w:cstheme="majorBidi"/>
      <w:b/>
      <w:bCs/>
      <w:caps/>
      <w:color w:val="99000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375128"/>
    <w:pPr>
      <w:keepNext/>
      <w:numPr>
        <w:ilvl w:val="1"/>
        <w:numId w:val="1"/>
      </w:numPr>
      <w:ind w:left="2277"/>
      <w:jc w:val="center"/>
      <w:outlineLvl w:val="1"/>
    </w:pPr>
    <w:rPr>
      <w:rFonts w:ascii="Arial Negrita" w:eastAsia="Times New Roman" w:hAnsi="Arial Negrita" w:cs="Times New Roman"/>
      <w:b/>
      <w:caps/>
      <w:color w:val="990000"/>
      <w:sz w:val="28"/>
    </w:rPr>
  </w:style>
  <w:style w:type="paragraph" w:styleId="Ttulo3">
    <w:name w:val="heading 3"/>
    <w:basedOn w:val="Normal"/>
    <w:next w:val="Normal"/>
    <w:link w:val="Ttulo3Car"/>
    <w:qFormat/>
    <w:rsid w:val="00375128"/>
    <w:pPr>
      <w:keepNext/>
      <w:numPr>
        <w:ilvl w:val="2"/>
        <w:numId w:val="1"/>
      </w:numPr>
      <w:outlineLvl w:val="2"/>
    </w:pPr>
    <w:rPr>
      <w:rFonts w:ascii="Arial Negrita" w:eastAsia="Times New Roman" w:hAnsi="Arial Negrita" w:cs="Times New Roman"/>
      <w:b/>
      <w:caps/>
      <w:color w:val="990000"/>
    </w:rPr>
  </w:style>
  <w:style w:type="paragraph" w:styleId="Ttulo4">
    <w:name w:val="heading 4"/>
    <w:basedOn w:val="Normal"/>
    <w:next w:val="Normal"/>
    <w:link w:val="Ttulo4Car"/>
    <w:qFormat/>
    <w:rsid w:val="00375128"/>
    <w:pPr>
      <w:keepNext/>
      <w:numPr>
        <w:ilvl w:val="3"/>
        <w:numId w:val="1"/>
      </w:numPr>
      <w:outlineLvl w:val="3"/>
    </w:pPr>
    <w:rPr>
      <w:rFonts w:ascii="Tahoma" w:eastAsia="Times New Roman" w:hAnsi="Tahoma" w:cs="Times New Roman"/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375128"/>
    <w:pPr>
      <w:keepNext/>
      <w:numPr>
        <w:ilvl w:val="4"/>
        <w:numId w:val="1"/>
      </w:numPr>
      <w:jc w:val="center"/>
      <w:outlineLvl w:val="4"/>
    </w:pPr>
    <w:rPr>
      <w:rFonts w:eastAsia="Times New Roman" w:cs="Times New Roman"/>
      <w:b/>
      <w:i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512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512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512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512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5128"/>
    <w:rPr>
      <w:rFonts w:ascii="Arial Negrita" w:eastAsiaTheme="majorEastAsia" w:hAnsi="Arial Negrita" w:cstheme="majorBidi"/>
      <w:b/>
      <w:bCs/>
      <w:caps/>
      <w:color w:val="990000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375128"/>
    <w:rPr>
      <w:rFonts w:ascii="Arial Negrita" w:eastAsia="Times New Roman" w:hAnsi="Arial Negrita" w:cs="Times New Roman"/>
      <w:b/>
      <w:caps/>
      <w:color w:val="990000"/>
      <w:sz w:val="28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375128"/>
    <w:rPr>
      <w:rFonts w:ascii="Arial Negrita" w:eastAsia="Times New Roman" w:hAnsi="Arial Negrita" w:cs="Times New Roman"/>
      <w:b/>
      <w:caps/>
      <w:color w:val="990000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75128"/>
    <w:rPr>
      <w:rFonts w:ascii="Tahoma" w:eastAsia="Times New Roman" w:hAnsi="Tahoma" w:cs="Times New Roman"/>
      <w:b/>
      <w:bCs/>
      <w:sz w:val="28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375128"/>
    <w:rPr>
      <w:rFonts w:ascii="Times New Roman" w:eastAsia="Times New Roman" w:hAnsi="Times New Roman" w:cs="Times New Roman"/>
      <w:b/>
      <w:i/>
      <w:sz w:val="24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512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51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51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5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37512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75128"/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375128"/>
    <w:pPr>
      <w:spacing w:after="0" w:line="240" w:lineRule="auto"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51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128"/>
    <w:rPr>
      <w:rFonts w:ascii="Times New Roman" w:eastAsiaTheme="minorEastAsia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A1</cp:lastModifiedBy>
  <cp:revision>2</cp:revision>
  <dcterms:created xsi:type="dcterms:W3CDTF">2022-07-13T16:49:00Z</dcterms:created>
  <dcterms:modified xsi:type="dcterms:W3CDTF">2022-07-13T16:49:00Z</dcterms:modified>
</cp:coreProperties>
</file>